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6C3" w:rsidRDefault="003E4B27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2730A"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E17BE2" w:rsidRDefault="00E17BE2" w:rsidP="00E17BE2">
      <w:pPr>
        <w:spacing w:afterLines="50" w:after="156" w:line="540" w:lineRule="exact"/>
        <w:jc w:val="center"/>
        <w:rPr>
          <w:rFonts w:ascii="方正小标宋简体" w:eastAsia="方正小标宋简体" w:hAnsi="仿宋" w:cs="仿宋_GB2312"/>
          <w:color w:val="000000"/>
          <w:kern w:val="0"/>
          <w:sz w:val="32"/>
          <w:szCs w:val="32"/>
        </w:rPr>
      </w:pPr>
      <w:r w:rsidRPr="00E17BE2">
        <w:rPr>
          <w:rFonts w:ascii="方正小标宋简体" w:eastAsia="方正小标宋简体" w:hAnsi="仿宋" w:cs="仿宋_GB2312" w:hint="eastAsia"/>
          <w:color w:val="000000"/>
          <w:kern w:val="0"/>
          <w:sz w:val="32"/>
          <w:szCs w:val="32"/>
        </w:rPr>
        <w:t>本科教育教学审核评估自评工作</w:t>
      </w:r>
      <w:r w:rsidR="00883298">
        <w:rPr>
          <w:rFonts w:ascii="方正小标宋简体" w:eastAsia="方正小标宋简体" w:hAnsi="仿宋" w:cs="仿宋_GB2312" w:hint="eastAsia"/>
          <w:color w:val="000000"/>
          <w:kern w:val="0"/>
          <w:sz w:val="32"/>
          <w:szCs w:val="32"/>
        </w:rPr>
        <w:t>对照自查表</w:t>
      </w:r>
      <w:r w:rsidRPr="00E17BE2">
        <w:rPr>
          <w:rFonts w:ascii="方正小标宋简体" w:eastAsia="方正小标宋简体" w:hAnsi="仿宋" w:cs="仿宋_GB2312" w:hint="eastAsia"/>
          <w:color w:val="000000"/>
          <w:kern w:val="0"/>
          <w:sz w:val="32"/>
          <w:szCs w:val="32"/>
        </w:rPr>
        <w:t>（教学院部用）</w:t>
      </w:r>
    </w:p>
    <w:p w:rsidR="00E02F80" w:rsidRPr="00E02F80" w:rsidRDefault="00E02F80" w:rsidP="00E02F80">
      <w:pPr>
        <w:spacing w:afterLines="50" w:after="156" w:line="540" w:lineRule="exact"/>
        <w:jc w:val="left"/>
        <w:rPr>
          <w:rFonts w:ascii="宋体" w:hAnsi="宋体" w:cs="仿宋_GB2312"/>
          <w:color w:val="000000"/>
          <w:kern w:val="0"/>
          <w:sz w:val="28"/>
          <w:szCs w:val="28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教学院部（盖章）</w:t>
      </w:r>
      <w:r w:rsidRPr="00E02F80">
        <w:rPr>
          <w:rFonts w:ascii="宋体" w:hAnsi="宋体" w:cs="仿宋_GB2312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仿宋_GB2312"/>
          <w:color w:val="000000"/>
          <w:kern w:val="0"/>
          <w:sz w:val="28"/>
          <w:szCs w:val="28"/>
        </w:rPr>
        <w:t xml:space="preserve">                                      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教学院长（签字）：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273"/>
        <w:gridCol w:w="3528"/>
        <w:gridCol w:w="3496"/>
        <w:gridCol w:w="3971"/>
        <w:gridCol w:w="1699"/>
      </w:tblGrid>
      <w:tr w:rsidR="00256DBD" w:rsidTr="0088036D">
        <w:trPr>
          <w:trHeight w:val="461"/>
        </w:trPr>
        <w:tc>
          <w:tcPr>
            <w:tcW w:w="206" w:type="pct"/>
            <w:shd w:val="clear" w:color="auto" w:fill="auto"/>
            <w:vAlign w:val="center"/>
          </w:tcPr>
          <w:p w:rsidR="00256DBD" w:rsidRPr="000A1E50" w:rsidRDefault="00256DB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  <w:szCs w:val="24"/>
              </w:rPr>
            </w:pPr>
            <w:r w:rsidRPr="000A1E50"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56DBD" w:rsidRPr="000A1E50" w:rsidRDefault="00256DB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  <w:szCs w:val="24"/>
              </w:rPr>
            </w:pPr>
            <w:r w:rsidRPr="000A1E50"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二</w:t>
            </w:r>
            <w:bookmarkStart w:id="0" w:name="_GoBack"/>
            <w:bookmarkEnd w:id="0"/>
            <w:r w:rsidRPr="000A1E50"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级指标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0A1E50" w:rsidRDefault="00256DB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  <w:szCs w:val="24"/>
              </w:rPr>
            </w:pPr>
            <w:r w:rsidRPr="000A1E50"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审核重点</w:t>
            </w:r>
          </w:p>
        </w:tc>
        <w:tc>
          <w:tcPr>
            <w:tcW w:w="1200" w:type="pct"/>
            <w:vAlign w:val="center"/>
          </w:tcPr>
          <w:p w:rsidR="00256DBD" w:rsidRPr="000A1E50" w:rsidRDefault="00256DBD" w:rsidP="00C2730A">
            <w:pPr>
              <w:widowControl/>
              <w:jc w:val="center"/>
              <w:textAlignment w:val="center"/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</w:pPr>
            <w:r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主要问题（分条列出）</w:t>
            </w:r>
          </w:p>
        </w:tc>
        <w:tc>
          <w:tcPr>
            <w:tcW w:w="1363" w:type="pct"/>
            <w:vAlign w:val="center"/>
          </w:tcPr>
          <w:p w:rsidR="00256DBD" w:rsidRDefault="00256DBD" w:rsidP="00C2730A">
            <w:pPr>
              <w:widowControl/>
              <w:jc w:val="center"/>
              <w:textAlignment w:val="center"/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</w:pPr>
            <w:r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改进措施、预期成效</w:t>
            </w:r>
          </w:p>
        </w:tc>
        <w:tc>
          <w:tcPr>
            <w:tcW w:w="583" w:type="pct"/>
            <w:vAlign w:val="center"/>
          </w:tcPr>
          <w:p w:rsidR="00256DBD" w:rsidRDefault="00256DBD" w:rsidP="00C2730A">
            <w:pPr>
              <w:widowControl/>
              <w:jc w:val="center"/>
              <w:textAlignment w:val="center"/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</w:pPr>
            <w:r>
              <w:rPr>
                <w:rStyle w:val="font61"/>
                <w:b/>
                <w:sz w:val="24"/>
                <w:szCs w:val="24"/>
                <w:lang w:bidi="ar"/>
              </w:rPr>
              <w:t>改进</w:t>
            </w:r>
            <w:r>
              <w:rPr>
                <w:rStyle w:val="font61"/>
                <w:rFonts w:hint="default"/>
                <w:b/>
                <w:sz w:val="24"/>
                <w:szCs w:val="24"/>
                <w:lang w:bidi="ar"/>
              </w:rPr>
              <w:t>时限</w:t>
            </w:r>
          </w:p>
        </w:tc>
      </w:tr>
      <w:tr w:rsidR="00256DBD" w:rsidTr="0088036D">
        <w:trPr>
          <w:trHeight w:val="955"/>
        </w:trPr>
        <w:tc>
          <w:tcPr>
            <w:tcW w:w="206" w:type="pct"/>
            <w:vMerge w:val="restart"/>
            <w:shd w:val="clear" w:color="auto" w:fill="auto"/>
            <w:vAlign w:val="center"/>
          </w:tcPr>
          <w:p w:rsidR="00256DBD" w:rsidRPr="00F5318B" w:rsidRDefault="00256DBD" w:rsidP="00C2730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1.党的领导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1.1 党的全面领导和社会主义办学方向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1.1.1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坚持党的全面领导，围绕国家战略需求培养担当民族复兴大任的时代新人情况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1125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 w:rsidP="00C273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1.1.2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坚持社会主义办学方向，贯彻落实立德树人根本任务、把立德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树人成效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作为检验学院一切工作的根本标准情况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454"/>
        </w:trPr>
        <w:tc>
          <w:tcPr>
            <w:tcW w:w="206" w:type="pct"/>
            <w:vMerge w:val="restart"/>
            <w:shd w:val="clear" w:color="auto" w:fill="auto"/>
            <w:vAlign w:val="center"/>
          </w:tcPr>
          <w:p w:rsidR="00256DBD" w:rsidRPr="00F5318B" w:rsidRDefault="00256DBD" w:rsidP="00C2730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2.质量保障能力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2.1 质保理念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2.1.1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质量保障理念及其先进性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472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2.1.2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质量保障体系建立与运行情况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409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2.2 质量标准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2.2.1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一流质量标准建设情况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454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2.2.2 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各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教学环节质量标准落实情况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680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5318B">
              <w:rPr>
                <w:rFonts w:asciiTheme="minorEastAsia" w:eastAsiaTheme="minorEastAsia" w:hAnsiTheme="minorEastAsia"/>
                <w:szCs w:val="21"/>
              </w:rPr>
              <w:t>.3</w:t>
            </w:r>
            <w:r w:rsidRPr="00F5318B">
              <w:rPr>
                <w:rFonts w:asciiTheme="minorEastAsia" w:eastAsiaTheme="minorEastAsia" w:hAnsiTheme="minorEastAsia" w:hint="eastAsia"/>
                <w:szCs w:val="21"/>
              </w:rPr>
              <w:t>质</w:t>
            </w:r>
            <w:proofErr w:type="gramStart"/>
            <w:r w:rsidRPr="00F5318B">
              <w:rPr>
                <w:rFonts w:asciiTheme="minorEastAsia" w:eastAsiaTheme="minorEastAsia" w:hAnsiTheme="minorEastAsia" w:hint="eastAsia"/>
                <w:szCs w:val="21"/>
              </w:rPr>
              <w:t>保机制</w:t>
            </w:r>
            <w:proofErr w:type="gramEnd"/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2</w:t>
            </w: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.3.1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质量监控队伍的数量、结构和人员素质情况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866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2.3.2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自我评价机制、评价结果反馈机制、质量改进机制的建立与运行情况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567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2.4质量文化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2.4.1 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建设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自觉、自省、自律、自查、自纠的质量文化情况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567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2.4.2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将质量价值观落实到教育教学各环节、将质量要求内化为全院师生的共同价值追求和行为情况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567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2.5 质</w:t>
            </w:r>
            <w:proofErr w:type="gramStart"/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保效果</w:t>
            </w:r>
            <w:proofErr w:type="gramEnd"/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2.5.1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培养目标的达成度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567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2.5.2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社会需求的适应度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567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2.5.3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师资和条件的保障度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567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2.5.4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质量保障运行的有效度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567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2.5.5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学生和用人单位的满意度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620"/>
        </w:trPr>
        <w:tc>
          <w:tcPr>
            <w:tcW w:w="206" w:type="pct"/>
            <w:vMerge w:val="restart"/>
            <w:shd w:val="clear" w:color="auto" w:fill="auto"/>
            <w:vAlign w:val="center"/>
          </w:tcPr>
          <w:p w:rsidR="00256DBD" w:rsidRPr="00F5318B" w:rsidRDefault="00256DBD" w:rsidP="00C2730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3.教育教学水平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 xml:space="preserve">3.1 </w:t>
            </w:r>
            <w:proofErr w:type="gramStart"/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思政教育</w:t>
            </w:r>
            <w:proofErr w:type="gramEnd"/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3.1.1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落实意识形态工作责任制，思想政治工作体系建设和 “三全育人”工作格局建立情况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780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3.1.2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推动“课程思政”建设的创新举措与实施成效，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课程思政示范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课程、课程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思政教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学研究示范中心以及课程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思政教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学名师和团队的建设情况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680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3.1.3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对教师、学生出现思想政治、道德品质等负面问题能否及时发现和妥当处置情况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653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 xml:space="preserve">3.2 </w:t>
            </w:r>
            <w:bookmarkStart w:id="1" w:name="_Hlk117774418"/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本科地位</w:t>
            </w:r>
            <w:bookmarkEnd w:id="1"/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3.2.1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 xml:space="preserve"> 坚持“以本为本”、推进“四个回归”情况；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书记重视、院长落实一流本科教育的举措与实施成效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844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3.2.2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在教师绩效考核、推先评优等制度设计中突出本科教育的具体举措与实施成效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1126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3.3 教师队伍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3.3.1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落实师德师风是评价教师第一标准的情况，落实师德考核贯穿于教育教学全过程等方面的情况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820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3.3.2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教师教学能力满足一流人才培养需求情况，引导高水平教师投入教育教学、推动教授全员为本科生上课、上好课的政策、举措与实施成效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生师比/本科生生师比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具有博士学位教师占专任教师比例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主讲本科课程教授占教授总数的比例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教授主讲本科课程人均学时数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774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3</w:t>
            </w: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.3.3 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重视教师培训与职业发展，</w:t>
            </w:r>
            <w:proofErr w:type="gramStart"/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加强思政与</w:t>
            </w:r>
            <w:proofErr w:type="gramEnd"/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党务工作队伍建设的举措与成效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340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3.3.4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加强基层教学组织建设的举措与成效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1127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3.4 学生发展与支持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 w:rsidP="003516E3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3.4.1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促进学生德智体美劳全面发展，探索学生成长增值评价，重视学生学习体验、自我发展能力和职业发展能力的具体措施及实施成效</w:t>
            </w:r>
          </w:p>
          <w:p w:rsidR="00256DBD" w:rsidRPr="00F5318B" w:rsidRDefault="00256DBD" w:rsidP="003516E3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szCs w:val="21"/>
              </w:rPr>
              <w:t>实践教学学分占总学分（学时）比例（人文社科类专业≥15%，理工类专业≥25%）</w:t>
            </w:r>
          </w:p>
          <w:p w:rsidR="00256DBD" w:rsidRPr="00F5318B" w:rsidRDefault="00256DBD" w:rsidP="003516E3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szCs w:val="21"/>
              </w:rPr>
              <w:t>以实验、实习、工程实践和社会调查等实践性工作为基础的毕业论文（设计）比例≥50%</w:t>
            </w:r>
          </w:p>
          <w:p w:rsidR="00256DBD" w:rsidRPr="00F5318B" w:rsidRDefault="00256DBD" w:rsidP="003516E3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szCs w:val="21"/>
              </w:rPr>
              <w:t>本科生体质测试达标率</w:t>
            </w:r>
          </w:p>
        </w:tc>
        <w:tc>
          <w:tcPr>
            <w:tcW w:w="1200" w:type="pct"/>
            <w:vAlign w:val="center"/>
          </w:tcPr>
          <w:p w:rsidR="00256DBD" w:rsidRPr="00F5318B" w:rsidRDefault="00256DBD" w:rsidP="003516E3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 w:rsidP="003516E3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 w:rsidP="003516E3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886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3.4.2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近五年专业领域的优秀毕业生典型案例及培养经验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2401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3.5 卓越教学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3.5.1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实施“六卓越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一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 xml:space="preserve">拔尖”人才培养计划 </w:t>
            </w: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2.0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、新工科、新文科建设以及一流专业“双万计划”、一流课程“双万计划”建设等举措及实施成效，围绕“培育高水平教学成果”开展教研教改项目建设的举措及实施成效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学院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围绕“培育高水平教学成果”开展教研教改项目建设的举措及实施成效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2332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3.5.2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推动“以学为中心、以教为主导”的课堂教学改革，推进信息技术与教学过程融合，加强线上教学资源建设，提高课程高阶性、创新性和挑战度的举措与实施成效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本科生生均课程门数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开出任选课和课程总数比例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小班授课比例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416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3.5.3 </w:t>
            </w:r>
            <w:r w:rsidRPr="00F5318B">
              <w:rPr>
                <w:rStyle w:val="font71"/>
                <w:rFonts w:asciiTheme="minorEastAsia" w:eastAsiaTheme="minorEastAsia" w:hAnsiTheme="minorEastAsia" w:hint="eastAsia"/>
                <w:lang w:bidi="ar"/>
              </w:rPr>
              <w:t>学院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党委高度重视教材建设与管理工作，相关工作制度健全，教材审核选用标准和程序明确有效；对教材选用工作出现负面问题的处理情况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近五年公开出版的教材数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1836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3.5.4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资源建设，特别是优质的学科资源、科研资源转化应用于本科教育教学的情况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年新增教学科研仪器设备所占比例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生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均教学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科研仪器设备值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国家级教学育人基地（平台、中心）数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2529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3.5.5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推动人才培养国际化的具体举措与成效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6"/>
              </w:numPr>
              <w:ind w:firstLineChars="0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专任教师中具有一年以上国（境）</w:t>
            </w:r>
            <w:proofErr w:type="gramStart"/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外经历</w:t>
            </w:r>
            <w:proofErr w:type="gramEnd"/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的教师比例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6"/>
              </w:numPr>
              <w:ind w:firstLineChars="0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在学期间赴国（境）外高校访学的学生数占在校生数的比例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6"/>
              </w:numPr>
              <w:ind w:firstLineChars="0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国（境）外高校本科生来校访学学生数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2127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center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Fonts w:asciiTheme="minorEastAsia" w:eastAsiaTheme="minorEastAsia" w:hAnsiTheme="minorEastAsia"/>
                <w:kern w:val="0"/>
                <w:szCs w:val="21"/>
                <w:lang w:bidi="ar"/>
              </w:rPr>
              <w:t>3.6 就业与创新创业教育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pStyle w:val="a3"/>
              <w:widowControl/>
              <w:ind w:firstLineChars="0" w:firstLine="0"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3.6.1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将创新创业教育贯穿于人才培养全过程、融入专业教育的举措及成效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7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产学合作协同育人项目数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7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本科生参加各级各</w:t>
            </w:r>
            <w:proofErr w:type="gramStart"/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类创新</w:t>
            </w:r>
            <w:proofErr w:type="gramEnd"/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创业实践活动人数及比例</w:t>
            </w:r>
          </w:p>
          <w:p w:rsidR="00256DBD" w:rsidRPr="00F5318B" w:rsidRDefault="00256DBD">
            <w:pPr>
              <w:pStyle w:val="a3"/>
              <w:widowControl/>
              <w:numPr>
                <w:ilvl w:val="0"/>
                <w:numId w:val="7"/>
              </w:numPr>
              <w:ind w:firstLineChars="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“互联网</w:t>
            </w: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+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”大学生创新创业大赛获奖数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pStyle w:val="a3"/>
              <w:widowControl/>
              <w:ind w:firstLineChars="0" w:firstLine="0"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pStyle w:val="a3"/>
              <w:widowControl/>
              <w:ind w:firstLineChars="0" w:firstLine="0"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pStyle w:val="a3"/>
              <w:widowControl/>
              <w:ind w:firstLineChars="0" w:firstLine="0"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1553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3.6.2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以高水平的科学研究提高学生创新创业能力的情况</w:t>
            </w:r>
          </w:p>
          <w:p w:rsidR="00256DBD" w:rsidRPr="00F5318B" w:rsidRDefault="00256DBD">
            <w:pPr>
              <w:widowControl/>
              <w:numPr>
                <w:ilvl w:val="0"/>
                <w:numId w:val="8"/>
              </w:numPr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本科生以第一作者</w:t>
            </w: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>/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通讯作者在核心期刊发表的论文数及以第一作者获</w:t>
            </w:r>
            <w:proofErr w:type="gramStart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批国家</w:t>
            </w:r>
            <w:proofErr w:type="gramEnd"/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发明专利数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978"/>
        </w:trPr>
        <w:tc>
          <w:tcPr>
            <w:tcW w:w="206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256DBD" w:rsidRPr="00F5318B" w:rsidRDefault="00256DB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Fonts w:asciiTheme="minorEastAsia" w:eastAsiaTheme="minorEastAsia" w:hAnsiTheme="minorEastAsia"/>
                <w:szCs w:val="21"/>
              </w:rPr>
            </w:pPr>
            <w:r w:rsidRPr="00F5318B">
              <w:rPr>
                <w:rStyle w:val="font71"/>
                <w:rFonts w:asciiTheme="minorEastAsia" w:eastAsiaTheme="minorEastAsia" w:hAnsiTheme="minorEastAsia"/>
                <w:lang w:bidi="ar"/>
              </w:rPr>
              <w:t xml:space="preserve">3.6.3 </w:t>
            </w:r>
            <w:r w:rsidRPr="00F5318B">
              <w:rPr>
                <w:rStyle w:val="font01"/>
                <w:rFonts w:asciiTheme="minorEastAsia" w:eastAsiaTheme="minorEastAsia" w:hAnsiTheme="minorEastAsia" w:hint="default"/>
                <w:lang w:bidi="ar"/>
              </w:rPr>
              <w:t>开展大学生职业生涯规划教育的举措及成效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jc w:val="left"/>
              <w:textAlignment w:val="top"/>
              <w:rPr>
                <w:rStyle w:val="font71"/>
                <w:rFonts w:asciiTheme="minorEastAsia" w:eastAsiaTheme="minorEastAsia" w:hAnsiTheme="minorEastAsia"/>
                <w:lang w:bidi="ar"/>
              </w:rPr>
            </w:pPr>
          </w:p>
        </w:tc>
      </w:tr>
      <w:tr w:rsidR="00256DBD" w:rsidTr="0088036D">
        <w:trPr>
          <w:trHeight w:val="1687"/>
        </w:trPr>
        <w:tc>
          <w:tcPr>
            <w:tcW w:w="206" w:type="pct"/>
            <w:shd w:val="clear" w:color="auto" w:fill="auto"/>
            <w:vAlign w:val="center"/>
          </w:tcPr>
          <w:p w:rsidR="00256DBD" w:rsidRPr="00F5318B" w:rsidRDefault="00256DBD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bookmarkStart w:id="2" w:name="_Hlk117774458"/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lastRenderedPageBreak/>
              <w:t>教育教学综合改革</w:t>
            </w:r>
            <w:bookmarkEnd w:id="2"/>
          </w:p>
        </w:tc>
        <w:tc>
          <w:tcPr>
            <w:tcW w:w="1648" w:type="pct"/>
            <w:gridSpan w:val="2"/>
            <w:shd w:val="clear" w:color="auto" w:fill="auto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F5318B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ar"/>
              </w:rPr>
              <w:t>开展的系统性、整体性、前瞻性、协同性的本科教育教学综合改革与创新实践，且在国际或国内具有一定代表性</w:t>
            </w:r>
          </w:p>
        </w:tc>
        <w:tc>
          <w:tcPr>
            <w:tcW w:w="1200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  <w:lang w:bidi="ar"/>
              </w:rPr>
            </w:pPr>
          </w:p>
        </w:tc>
        <w:tc>
          <w:tcPr>
            <w:tcW w:w="1363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  <w:lang w:bidi="ar"/>
              </w:rPr>
            </w:pPr>
          </w:p>
        </w:tc>
        <w:tc>
          <w:tcPr>
            <w:tcW w:w="583" w:type="pct"/>
            <w:vAlign w:val="center"/>
          </w:tcPr>
          <w:p w:rsidR="00256DBD" w:rsidRPr="00F5318B" w:rsidRDefault="00256DBD">
            <w:pPr>
              <w:widowControl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  <w:lang w:bidi="ar"/>
              </w:rPr>
            </w:pPr>
          </w:p>
        </w:tc>
      </w:tr>
    </w:tbl>
    <w:p w:rsidR="005006C3" w:rsidRDefault="005006C3"/>
    <w:sectPr w:rsidR="005006C3" w:rsidSect="00C2730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0B0" w:rsidRDefault="004F50B0" w:rsidP="00502DB5">
      <w:r>
        <w:separator/>
      </w:r>
    </w:p>
  </w:endnote>
  <w:endnote w:type="continuationSeparator" w:id="0">
    <w:p w:rsidR="004F50B0" w:rsidRDefault="004F50B0" w:rsidP="0050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07682"/>
      <w:docPartObj>
        <w:docPartGallery w:val="Page Numbers (Bottom of Page)"/>
        <w:docPartUnique/>
      </w:docPartObj>
    </w:sdtPr>
    <w:sdtContent>
      <w:p w:rsidR="0083270F" w:rsidRDefault="008327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83270F" w:rsidRDefault="008327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0B0" w:rsidRDefault="004F50B0" w:rsidP="00502DB5">
      <w:r>
        <w:separator/>
      </w:r>
    </w:p>
  </w:footnote>
  <w:footnote w:type="continuationSeparator" w:id="0">
    <w:p w:rsidR="004F50B0" w:rsidRDefault="004F50B0" w:rsidP="0050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2C4CA4"/>
    <w:multiLevelType w:val="singleLevel"/>
    <w:tmpl w:val="CC2C4CA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9495E20"/>
    <w:multiLevelType w:val="multilevel"/>
    <w:tmpl w:val="39495E2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0D09E8"/>
    <w:multiLevelType w:val="multilevel"/>
    <w:tmpl w:val="470D09E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622CAB"/>
    <w:multiLevelType w:val="multilevel"/>
    <w:tmpl w:val="48622CA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57EAF"/>
    <w:multiLevelType w:val="multilevel"/>
    <w:tmpl w:val="4ED57EA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F86593"/>
    <w:multiLevelType w:val="multilevel"/>
    <w:tmpl w:val="51F8659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E6844"/>
    <w:multiLevelType w:val="multilevel"/>
    <w:tmpl w:val="57AE68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60379"/>
    <w:multiLevelType w:val="multilevel"/>
    <w:tmpl w:val="7836037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8C7966"/>
    <w:rsid w:val="00047C2A"/>
    <w:rsid w:val="000A1E50"/>
    <w:rsid w:val="001A5F53"/>
    <w:rsid w:val="001F73BB"/>
    <w:rsid w:val="00256DBD"/>
    <w:rsid w:val="002B4DF7"/>
    <w:rsid w:val="003516E3"/>
    <w:rsid w:val="00370917"/>
    <w:rsid w:val="003A79AC"/>
    <w:rsid w:val="003E4B27"/>
    <w:rsid w:val="0045200F"/>
    <w:rsid w:val="004F50B0"/>
    <w:rsid w:val="005006C3"/>
    <w:rsid w:val="00502DB5"/>
    <w:rsid w:val="005471DE"/>
    <w:rsid w:val="00574A5B"/>
    <w:rsid w:val="005B61E9"/>
    <w:rsid w:val="006C5D7B"/>
    <w:rsid w:val="00720BED"/>
    <w:rsid w:val="00815AAC"/>
    <w:rsid w:val="0083270F"/>
    <w:rsid w:val="0088036D"/>
    <w:rsid w:val="00883298"/>
    <w:rsid w:val="00947041"/>
    <w:rsid w:val="00A70122"/>
    <w:rsid w:val="00AB1D6A"/>
    <w:rsid w:val="00B25A97"/>
    <w:rsid w:val="00B43C1D"/>
    <w:rsid w:val="00C00C38"/>
    <w:rsid w:val="00C2730A"/>
    <w:rsid w:val="00CA2C0E"/>
    <w:rsid w:val="00CD1FD6"/>
    <w:rsid w:val="00D077BB"/>
    <w:rsid w:val="00D462E2"/>
    <w:rsid w:val="00DD443E"/>
    <w:rsid w:val="00E02F80"/>
    <w:rsid w:val="00E17BE2"/>
    <w:rsid w:val="00ED6FA3"/>
    <w:rsid w:val="00F213DC"/>
    <w:rsid w:val="00F5318B"/>
    <w:rsid w:val="00F63027"/>
    <w:rsid w:val="078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E2CFC0"/>
  <w15:docId w15:val="{AD5A6D7B-6DE0-4B66-A52F-E5E48E52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502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02DB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502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2DB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结网捕鱼</dc:creator>
  <cp:lastModifiedBy>Administrator</cp:lastModifiedBy>
  <cp:revision>24</cp:revision>
  <dcterms:created xsi:type="dcterms:W3CDTF">2022-05-19T03:36:00Z</dcterms:created>
  <dcterms:modified xsi:type="dcterms:W3CDTF">2023-05-22T03:35:00Z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101909FBFB584CA9973DD83FEE26D0FB</vt:lpwstr>
  </property>
</Properties>
</file>